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F7B74" w:rsidRDefault="005F7B74" w:rsidP="005F7B74">
      <w:pPr>
        <w:spacing w:line="200" w:lineRule="exact"/>
        <w:rPr>
          <w:sz w:val="24"/>
          <w:szCs w:val="24"/>
        </w:rPr>
      </w:pPr>
      <w:bookmarkStart w:id="0" w:name="page1"/>
      <w:bookmarkEnd w:id="0"/>
      <w:r>
        <w:rPr>
          <w:noProof/>
          <w:sz w:val="24"/>
          <w:szCs w:val="24"/>
        </w:rPr>
        <w:drawing>
          <wp:anchor distT="0" distB="0" distL="114300" distR="114300" simplePos="0" relativeHeight="251659264" behindDoc="1" locked="0" layoutInCell="0" allowOverlap="1">
            <wp:simplePos x="0" y="0"/>
            <wp:positionH relativeFrom="page">
              <wp:posOffset>1647825</wp:posOffset>
            </wp:positionH>
            <wp:positionV relativeFrom="page">
              <wp:posOffset>895350</wp:posOffset>
            </wp:positionV>
            <wp:extent cx="704850" cy="923925"/>
            <wp:effectExtent l="1905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clrChange>
                        <a:clrFrom>
                          <a:srgbClr val="FFFFFF"/>
                        </a:clrFrom>
                        <a:clrTo>
                          <a:srgbClr val="FFFFFF">
                            <a:alpha val="0"/>
                          </a:srgbClr>
                        </a:clrTo>
                      </a:clrChange>
                    </a:blip>
                    <a:srcRect/>
                    <a:stretch>
                      <a:fillRect/>
                    </a:stretch>
                  </pic:blipFill>
                  <pic:spPr bwMode="auto">
                    <a:xfrm>
                      <a:off x="0" y="0"/>
                      <a:ext cx="704850" cy="923925"/>
                    </a:xfrm>
                    <a:prstGeom prst="rect">
                      <a:avLst/>
                    </a:prstGeom>
                    <a:noFill/>
                  </pic:spPr>
                </pic:pic>
              </a:graphicData>
            </a:graphic>
          </wp:anchor>
        </w:drawing>
      </w:r>
    </w:p>
    <w:p w:rsidR="005F7B74" w:rsidRDefault="005F7B74" w:rsidP="005F7B74">
      <w:pPr>
        <w:spacing w:line="200" w:lineRule="exact"/>
        <w:rPr>
          <w:sz w:val="24"/>
          <w:szCs w:val="24"/>
        </w:rPr>
      </w:pPr>
    </w:p>
    <w:p w:rsidR="005F7B74" w:rsidRDefault="005F7B74" w:rsidP="005F7B74">
      <w:pPr>
        <w:spacing w:line="200" w:lineRule="exact"/>
        <w:rPr>
          <w:sz w:val="24"/>
          <w:szCs w:val="24"/>
        </w:rPr>
      </w:pPr>
    </w:p>
    <w:p w:rsidR="005F7B74" w:rsidRDefault="005F7B74" w:rsidP="005F7B74">
      <w:pPr>
        <w:spacing w:line="200" w:lineRule="exact"/>
        <w:rPr>
          <w:sz w:val="24"/>
          <w:szCs w:val="24"/>
        </w:rPr>
      </w:pPr>
    </w:p>
    <w:p w:rsidR="005F7B74" w:rsidRDefault="005F7B74" w:rsidP="005F7B74">
      <w:pPr>
        <w:spacing w:line="200" w:lineRule="exact"/>
        <w:rPr>
          <w:sz w:val="24"/>
          <w:szCs w:val="24"/>
        </w:rPr>
      </w:pPr>
    </w:p>
    <w:p w:rsidR="005F7B74" w:rsidRDefault="008B15D9" w:rsidP="005F7B74">
      <w:pPr>
        <w:spacing w:line="200" w:lineRule="exact"/>
        <w:rPr>
          <w:sz w:val="24"/>
          <w:szCs w:val="24"/>
        </w:rPr>
      </w:pPr>
      <w:r>
        <w:rPr>
          <w:sz w:val="24"/>
          <w:szCs w:val="24"/>
        </w:rPr>
        <w:t xml:space="preserve">  </w:t>
      </w:r>
    </w:p>
    <w:p w:rsidR="005F7B74" w:rsidRDefault="008B15D9" w:rsidP="005F7B74">
      <w:pPr>
        <w:spacing w:line="292" w:lineRule="exact"/>
        <w:rPr>
          <w:sz w:val="24"/>
          <w:szCs w:val="24"/>
        </w:rPr>
      </w:pPr>
      <w:r>
        <w:rPr>
          <w:sz w:val="24"/>
          <w:szCs w:val="24"/>
        </w:rPr>
        <w:t xml:space="preserve">                       </w:t>
      </w:r>
    </w:p>
    <w:p w:rsidR="005F7B74" w:rsidRDefault="005F7B74" w:rsidP="005F7B74">
      <w:pPr>
        <w:ind w:left="487"/>
        <w:rPr>
          <w:sz w:val="20"/>
          <w:szCs w:val="20"/>
        </w:rPr>
      </w:pPr>
      <w:r>
        <w:rPr>
          <w:rFonts w:eastAsia="Times New Roman"/>
          <w:sz w:val="24"/>
          <w:szCs w:val="24"/>
        </w:rPr>
        <w:t>REPUBLIKA HRVATSKA</w:t>
      </w:r>
    </w:p>
    <w:p w:rsidR="005F7B74" w:rsidRDefault="005F7B74" w:rsidP="005F7B74">
      <w:pPr>
        <w:ind w:left="7"/>
        <w:rPr>
          <w:sz w:val="20"/>
          <w:szCs w:val="20"/>
        </w:rPr>
      </w:pPr>
      <w:r>
        <w:rPr>
          <w:rFonts w:eastAsia="Times New Roman"/>
          <w:sz w:val="24"/>
          <w:szCs w:val="24"/>
        </w:rPr>
        <w:t>KRAPINSKO-ZAGORSKA ŽUPANIJA</w:t>
      </w:r>
    </w:p>
    <w:p w:rsidR="005F7B74" w:rsidRDefault="005F7B74" w:rsidP="005F7B74">
      <w:pPr>
        <w:ind w:left="487"/>
        <w:rPr>
          <w:sz w:val="20"/>
          <w:szCs w:val="20"/>
        </w:rPr>
      </w:pPr>
      <w:r>
        <w:rPr>
          <w:rFonts w:eastAsia="Times New Roman"/>
          <w:sz w:val="24"/>
          <w:szCs w:val="24"/>
        </w:rPr>
        <w:t>GRAD PREGRADA</w:t>
      </w:r>
    </w:p>
    <w:p w:rsidR="005F7B74" w:rsidRDefault="005F7B74" w:rsidP="005F7B74">
      <w:pPr>
        <w:ind w:left="487"/>
        <w:rPr>
          <w:sz w:val="20"/>
          <w:szCs w:val="20"/>
        </w:rPr>
      </w:pPr>
      <w:r>
        <w:rPr>
          <w:rFonts w:eastAsia="Times New Roman"/>
          <w:sz w:val="24"/>
          <w:szCs w:val="24"/>
        </w:rPr>
        <w:t>GRADONAČELNIK</w:t>
      </w:r>
    </w:p>
    <w:p w:rsidR="005F7B74" w:rsidRDefault="005F7B74" w:rsidP="005F7B74">
      <w:pPr>
        <w:spacing w:line="276" w:lineRule="exact"/>
        <w:rPr>
          <w:sz w:val="24"/>
          <w:szCs w:val="24"/>
        </w:rPr>
      </w:pPr>
    </w:p>
    <w:p w:rsidR="005F7B74" w:rsidRDefault="005F7B74" w:rsidP="005F7B74">
      <w:pPr>
        <w:ind w:left="7"/>
        <w:rPr>
          <w:sz w:val="20"/>
          <w:szCs w:val="20"/>
        </w:rPr>
      </w:pPr>
      <w:r>
        <w:rPr>
          <w:rFonts w:eastAsia="Times New Roman"/>
          <w:sz w:val="24"/>
          <w:szCs w:val="24"/>
        </w:rPr>
        <w:t xml:space="preserve">Klasa: </w:t>
      </w:r>
      <w:r w:rsidR="00701903">
        <w:rPr>
          <w:rFonts w:eastAsia="Times New Roman"/>
          <w:sz w:val="24"/>
          <w:szCs w:val="24"/>
        </w:rPr>
        <w:t>320-01/19-01/49</w:t>
      </w:r>
    </w:p>
    <w:p w:rsidR="005F7B74" w:rsidRDefault="008B15D9" w:rsidP="005F7B74">
      <w:pPr>
        <w:ind w:left="7"/>
        <w:rPr>
          <w:sz w:val="20"/>
          <w:szCs w:val="20"/>
        </w:rPr>
      </w:pPr>
      <w:proofErr w:type="spellStart"/>
      <w:r>
        <w:rPr>
          <w:rFonts w:eastAsia="Times New Roman"/>
          <w:sz w:val="24"/>
          <w:szCs w:val="24"/>
        </w:rPr>
        <w:t>Urbroj</w:t>
      </w:r>
      <w:proofErr w:type="spellEnd"/>
      <w:r>
        <w:rPr>
          <w:rFonts w:eastAsia="Times New Roman"/>
          <w:sz w:val="24"/>
          <w:szCs w:val="24"/>
        </w:rPr>
        <w:t>: 2214/01-02-1</w:t>
      </w:r>
      <w:r w:rsidR="00C06271">
        <w:rPr>
          <w:rFonts w:eastAsia="Times New Roman"/>
          <w:sz w:val="24"/>
          <w:szCs w:val="24"/>
        </w:rPr>
        <w:t>9</w:t>
      </w:r>
      <w:r w:rsidR="005F7B74">
        <w:rPr>
          <w:rFonts w:eastAsia="Times New Roman"/>
          <w:sz w:val="24"/>
          <w:szCs w:val="24"/>
        </w:rPr>
        <w:t>-</w:t>
      </w:r>
      <w:r w:rsidR="00CE2C22">
        <w:rPr>
          <w:rFonts w:eastAsia="Times New Roman"/>
          <w:sz w:val="24"/>
          <w:szCs w:val="24"/>
        </w:rPr>
        <w:t>3</w:t>
      </w:r>
    </w:p>
    <w:p w:rsidR="005F7B74" w:rsidRDefault="005F7B74" w:rsidP="005F7B74">
      <w:pPr>
        <w:spacing w:line="1" w:lineRule="exact"/>
        <w:rPr>
          <w:sz w:val="24"/>
          <w:szCs w:val="24"/>
        </w:rPr>
      </w:pPr>
    </w:p>
    <w:p w:rsidR="005F7B74" w:rsidRDefault="005F7B74" w:rsidP="005F7B74">
      <w:pPr>
        <w:ind w:left="7"/>
        <w:rPr>
          <w:sz w:val="20"/>
          <w:szCs w:val="20"/>
        </w:rPr>
      </w:pPr>
      <w:r>
        <w:rPr>
          <w:rFonts w:eastAsia="Times New Roman"/>
          <w:sz w:val="24"/>
          <w:szCs w:val="24"/>
        </w:rPr>
        <w:t xml:space="preserve">Pregrada, </w:t>
      </w:r>
      <w:r w:rsidR="00A54821">
        <w:rPr>
          <w:rFonts w:eastAsia="Times New Roman"/>
          <w:sz w:val="24"/>
          <w:szCs w:val="24"/>
        </w:rPr>
        <w:t>04.06.2019.</w:t>
      </w:r>
      <w:r w:rsidR="008B15D9">
        <w:rPr>
          <w:rFonts w:eastAsia="Times New Roman"/>
          <w:sz w:val="24"/>
          <w:szCs w:val="24"/>
        </w:rPr>
        <w:t xml:space="preserve"> godine</w:t>
      </w:r>
    </w:p>
    <w:p w:rsidR="005F7B74" w:rsidRDefault="005F7B74" w:rsidP="005F7B74">
      <w:pPr>
        <w:spacing w:line="200" w:lineRule="exact"/>
        <w:rPr>
          <w:sz w:val="24"/>
          <w:szCs w:val="24"/>
        </w:rPr>
      </w:pPr>
    </w:p>
    <w:p w:rsidR="005F7B74" w:rsidRDefault="005F7B74" w:rsidP="005F7B74">
      <w:pPr>
        <w:spacing w:line="396" w:lineRule="exact"/>
        <w:rPr>
          <w:sz w:val="24"/>
          <w:szCs w:val="24"/>
        </w:rPr>
      </w:pPr>
    </w:p>
    <w:p w:rsidR="005F7B74" w:rsidRPr="00C06271" w:rsidRDefault="005F7B74" w:rsidP="005F7B74">
      <w:pPr>
        <w:ind w:left="6427"/>
        <w:rPr>
          <w:sz w:val="20"/>
          <w:szCs w:val="20"/>
        </w:rPr>
      </w:pPr>
      <w:r w:rsidRPr="00C06271">
        <w:rPr>
          <w:rFonts w:eastAsia="Times New Roman"/>
          <w:bCs/>
          <w:sz w:val="23"/>
          <w:szCs w:val="23"/>
        </w:rPr>
        <w:t>GRADSKO VIJEĆE GRADA</w:t>
      </w:r>
      <w:r w:rsidR="008B15D9" w:rsidRPr="00C06271">
        <w:rPr>
          <w:sz w:val="20"/>
          <w:szCs w:val="20"/>
        </w:rPr>
        <w:t xml:space="preserve"> </w:t>
      </w:r>
      <w:r w:rsidRPr="00C06271">
        <w:rPr>
          <w:rFonts w:eastAsia="Times New Roman"/>
          <w:bCs/>
          <w:sz w:val="24"/>
          <w:szCs w:val="24"/>
        </w:rPr>
        <w:t>PREGRADE</w:t>
      </w:r>
    </w:p>
    <w:p w:rsidR="005F7B74" w:rsidRDefault="005F7B74" w:rsidP="005F7B74">
      <w:pPr>
        <w:spacing w:line="200" w:lineRule="exact"/>
        <w:rPr>
          <w:sz w:val="24"/>
          <w:szCs w:val="24"/>
        </w:rPr>
      </w:pPr>
    </w:p>
    <w:p w:rsidR="005F7B74" w:rsidRDefault="005F7B74" w:rsidP="008B15D9">
      <w:pPr>
        <w:rPr>
          <w:sz w:val="24"/>
          <w:szCs w:val="24"/>
        </w:rPr>
      </w:pPr>
    </w:p>
    <w:p w:rsidR="005F7B74" w:rsidRDefault="005F7B74" w:rsidP="008B15D9">
      <w:pPr>
        <w:rPr>
          <w:sz w:val="24"/>
          <w:szCs w:val="24"/>
        </w:rPr>
      </w:pPr>
    </w:p>
    <w:p w:rsidR="005F7B74" w:rsidRPr="004D377D" w:rsidRDefault="008B15D9" w:rsidP="008B15D9">
      <w:pPr>
        <w:rPr>
          <w:sz w:val="24"/>
          <w:szCs w:val="24"/>
        </w:rPr>
      </w:pPr>
      <w:r w:rsidRPr="004D377D">
        <w:rPr>
          <w:sz w:val="24"/>
          <w:szCs w:val="24"/>
        </w:rPr>
        <w:t>PREDMET</w:t>
      </w:r>
      <w:r w:rsidR="00E76518" w:rsidRPr="004D377D">
        <w:rPr>
          <w:sz w:val="24"/>
          <w:szCs w:val="24"/>
        </w:rPr>
        <w:t>:</w:t>
      </w:r>
      <w:r w:rsidR="00C06271" w:rsidRPr="004D377D">
        <w:rPr>
          <w:sz w:val="24"/>
          <w:szCs w:val="24"/>
        </w:rPr>
        <w:t xml:space="preserve"> </w:t>
      </w:r>
      <w:r w:rsidR="00915F44" w:rsidRPr="004D377D">
        <w:rPr>
          <w:sz w:val="24"/>
          <w:szCs w:val="24"/>
        </w:rPr>
        <w:t xml:space="preserve"> Odluk</w:t>
      </w:r>
      <w:r w:rsidR="00C06271" w:rsidRPr="004D377D">
        <w:rPr>
          <w:sz w:val="24"/>
          <w:szCs w:val="24"/>
        </w:rPr>
        <w:t>a</w:t>
      </w:r>
      <w:r w:rsidR="00915F44" w:rsidRPr="004D377D">
        <w:rPr>
          <w:sz w:val="24"/>
          <w:szCs w:val="24"/>
        </w:rPr>
        <w:t xml:space="preserve"> o agrotehničkim mjerama  te uređivanju i održavanju rudina na području Grada Pregrade</w:t>
      </w:r>
    </w:p>
    <w:p w:rsidR="005F7B74" w:rsidRPr="004D377D" w:rsidRDefault="005F7B74" w:rsidP="005F7B74">
      <w:pPr>
        <w:spacing w:line="200" w:lineRule="exact"/>
        <w:rPr>
          <w:sz w:val="24"/>
          <w:szCs w:val="24"/>
        </w:rPr>
      </w:pPr>
    </w:p>
    <w:p w:rsidR="000B3F24" w:rsidRPr="004D377D" w:rsidRDefault="000B3F24" w:rsidP="000B3F24">
      <w:pPr>
        <w:jc w:val="both"/>
        <w:rPr>
          <w:sz w:val="24"/>
          <w:szCs w:val="24"/>
        </w:rPr>
      </w:pPr>
      <w:r w:rsidRPr="004D377D">
        <w:rPr>
          <w:sz w:val="24"/>
          <w:szCs w:val="24"/>
        </w:rPr>
        <w:t>Dana 9. ožujka 2018. godine na snagu je stupio novi Zakon o poljoprivrednom zemljištu („Narodne novine“, br. 20/18 i 115/18) – dalje u tekstu: Zakon, temeljem kojega je donesen novi Pravilnik o agrotehničkim mjerama („Narodne novine“, br. 22/19) – dalje u tekstu: Pravilnik, koji je stupio na snagu 14. ožujka 2019. godine, stoga je Grad Pregrada pristupio izradi nove Odluke o agrotehničkim mjerama te uređivanju i održavanju poljoprivrednih rudina na području Grada Pregrade</w:t>
      </w:r>
    </w:p>
    <w:p w:rsidR="000B3F24" w:rsidRPr="004D377D" w:rsidRDefault="000B3F24" w:rsidP="000B3F24">
      <w:pPr>
        <w:jc w:val="both"/>
        <w:rPr>
          <w:sz w:val="24"/>
          <w:szCs w:val="24"/>
        </w:rPr>
      </w:pPr>
      <w:r w:rsidRPr="004D377D">
        <w:rPr>
          <w:sz w:val="24"/>
          <w:szCs w:val="24"/>
        </w:rPr>
        <w:tab/>
      </w:r>
    </w:p>
    <w:p w:rsidR="000B3F24" w:rsidRPr="004D377D" w:rsidRDefault="000B3F24" w:rsidP="000B3F24">
      <w:pPr>
        <w:jc w:val="both"/>
        <w:rPr>
          <w:sz w:val="24"/>
          <w:szCs w:val="24"/>
        </w:rPr>
      </w:pPr>
      <w:r w:rsidRPr="004D377D">
        <w:rPr>
          <w:sz w:val="24"/>
          <w:szCs w:val="24"/>
        </w:rPr>
        <w:t>Pravni temelj za donošenje ove Odluke je članak 10. stavak 1. Zakona kojim je određeno da Gradsko vijeće za svoje područje propisuje potrebe agrotehničke mjere u slučajevima u kojima bi propuštanje tih mjera nanijelo štetu, onemogućilo ili smanjilo poljoprivrednu proizvodnju sukladno Pravilniku, te članak 12. stavak 1. Zakona kojim je određeno da Gradsko vijeće za svoje područje propisuje mjere za uređivanje i održavanje poljoprivrednih rudina, a osobito: održavanje živica i međa, održavanje poljskih putova, uređivanje i održavanje kanala oborinske odvodnje, sprječavanje zasjenjivanja susjednih čestica te sadnju i održavanje vjetrobranskih pojasa.</w:t>
      </w:r>
    </w:p>
    <w:p w:rsidR="000B3F24" w:rsidRPr="004D377D" w:rsidRDefault="000B3F24" w:rsidP="000B3F24">
      <w:pPr>
        <w:jc w:val="both"/>
        <w:rPr>
          <w:sz w:val="24"/>
          <w:szCs w:val="24"/>
        </w:rPr>
      </w:pPr>
    </w:p>
    <w:p w:rsidR="000B3F24" w:rsidRPr="004D377D" w:rsidRDefault="000B3F24" w:rsidP="000B3F24">
      <w:pPr>
        <w:jc w:val="both"/>
        <w:rPr>
          <w:sz w:val="24"/>
          <w:szCs w:val="24"/>
        </w:rPr>
      </w:pPr>
      <w:r w:rsidRPr="004D377D">
        <w:rPr>
          <w:sz w:val="24"/>
          <w:szCs w:val="24"/>
        </w:rPr>
        <w:t>U skladu s navedenim propisima izrađena je nova Odluka o agrotehničkim mjerama te uređivanju i održavanju poljoprivrednih rudina na području Grada Pregrade koja sadrži odredbe o</w:t>
      </w:r>
    </w:p>
    <w:p w:rsidR="000B3F24" w:rsidRPr="004D377D" w:rsidRDefault="000B3F24" w:rsidP="000B3F24">
      <w:pPr>
        <w:jc w:val="both"/>
        <w:rPr>
          <w:sz w:val="24"/>
          <w:szCs w:val="24"/>
        </w:rPr>
      </w:pPr>
      <w:r w:rsidRPr="004D377D">
        <w:rPr>
          <w:sz w:val="24"/>
          <w:szCs w:val="24"/>
        </w:rPr>
        <w:t>I. agrotehničkim mjerama:</w:t>
      </w:r>
    </w:p>
    <w:p w:rsidR="000B3F24" w:rsidRPr="004D377D" w:rsidRDefault="000B3F24" w:rsidP="000B3F24">
      <w:pPr>
        <w:pStyle w:val="Odlomakpopisa"/>
        <w:widowControl w:val="0"/>
        <w:numPr>
          <w:ilvl w:val="0"/>
          <w:numId w:val="4"/>
        </w:numPr>
        <w:suppressAutoHyphens/>
        <w:jc w:val="both"/>
        <w:rPr>
          <w:sz w:val="24"/>
          <w:szCs w:val="24"/>
        </w:rPr>
      </w:pPr>
      <w:r w:rsidRPr="004D377D">
        <w:rPr>
          <w:sz w:val="24"/>
          <w:szCs w:val="24"/>
        </w:rPr>
        <w:t>minimalna razina obrade i održavanja poljoprivrednog zemljišta povoljnim za uzgoj biljaka</w:t>
      </w:r>
    </w:p>
    <w:p w:rsidR="000B3F24" w:rsidRPr="004D377D" w:rsidRDefault="000B3F24" w:rsidP="000B3F24">
      <w:pPr>
        <w:pStyle w:val="Odlomakpopisa"/>
        <w:widowControl w:val="0"/>
        <w:numPr>
          <w:ilvl w:val="0"/>
          <w:numId w:val="4"/>
        </w:numPr>
        <w:suppressAutoHyphens/>
        <w:jc w:val="both"/>
        <w:rPr>
          <w:sz w:val="24"/>
          <w:szCs w:val="24"/>
        </w:rPr>
      </w:pPr>
      <w:r w:rsidRPr="004D377D">
        <w:rPr>
          <w:sz w:val="24"/>
          <w:szCs w:val="24"/>
        </w:rPr>
        <w:t>sprječavanje zakorovljenosti i obrastanja višegodišnjim raslinjem</w:t>
      </w:r>
    </w:p>
    <w:p w:rsidR="000B3F24" w:rsidRPr="004D377D" w:rsidRDefault="000B3F24" w:rsidP="000B3F24">
      <w:pPr>
        <w:pStyle w:val="Odlomakpopisa"/>
        <w:widowControl w:val="0"/>
        <w:numPr>
          <w:ilvl w:val="0"/>
          <w:numId w:val="4"/>
        </w:numPr>
        <w:suppressAutoHyphens/>
        <w:jc w:val="both"/>
        <w:rPr>
          <w:sz w:val="24"/>
          <w:szCs w:val="24"/>
        </w:rPr>
      </w:pPr>
      <w:r w:rsidRPr="004D377D">
        <w:rPr>
          <w:sz w:val="24"/>
          <w:szCs w:val="24"/>
        </w:rPr>
        <w:t>suzbijanje organizama štetnih za bilje</w:t>
      </w:r>
    </w:p>
    <w:p w:rsidR="000B3F24" w:rsidRPr="004D377D" w:rsidRDefault="000B3F24" w:rsidP="000B3F24">
      <w:pPr>
        <w:pStyle w:val="Odlomakpopisa"/>
        <w:widowControl w:val="0"/>
        <w:numPr>
          <w:ilvl w:val="0"/>
          <w:numId w:val="4"/>
        </w:numPr>
        <w:suppressAutoHyphens/>
        <w:jc w:val="both"/>
        <w:rPr>
          <w:sz w:val="24"/>
          <w:szCs w:val="24"/>
        </w:rPr>
      </w:pPr>
      <w:r w:rsidRPr="004D377D">
        <w:rPr>
          <w:sz w:val="24"/>
          <w:szCs w:val="24"/>
        </w:rPr>
        <w:t>gospodarenje biljnim ostatcima</w:t>
      </w:r>
    </w:p>
    <w:p w:rsidR="000B3F24" w:rsidRPr="004D377D" w:rsidRDefault="000B3F24" w:rsidP="000B3F24">
      <w:pPr>
        <w:pStyle w:val="Odlomakpopisa"/>
        <w:widowControl w:val="0"/>
        <w:numPr>
          <w:ilvl w:val="0"/>
          <w:numId w:val="4"/>
        </w:numPr>
        <w:suppressAutoHyphens/>
        <w:jc w:val="both"/>
        <w:rPr>
          <w:sz w:val="24"/>
          <w:szCs w:val="24"/>
        </w:rPr>
      </w:pPr>
      <w:r w:rsidRPr="004D377D">
        <w:rPr>
          <w:sz w:val="24"/>
          <w:szCs w:val="24"/>
        </w:rPr>
        <w:t>održavanje organske tvari i humusa u tlu</w:t>
      </w:r>
    </w:p>
    <w:p w:rsidR="000B3F24" w:rsidRPr="004D377D" w:rsidRDefault="000B3F24" w:rsidP="000B3F24">
      <w:pPr>
        <w:pStyle w:val="Odlomakpopisa"/>
        <w:widowControl w:val="0"/>
        <w:numPr>
          <w:ilvl w:val="0"/>
          <w:numId w:val="4"/>
        </w:numPr>
        <w:suppressAutoHyphens/>
        <w:jc w:val="both"/>
        <w:rPr>
          <w:sz w:val="24"/>
          <w:szCs w:val="24"/>
        </w:rPr>
      </w:pPr>
      <w:r w:rsidRPr="004D377D">
        <w:rPr>
          <w:sz w:val="24"/>
          <w:szCs w:val="24"/>
        </w:rPr>
        <w:t>održavanje povoljne strukture tla</w:t>
      </w:r>
    </w:p>
    <w:p w:rsidR="000B3F24" w:rsidRPr="004D377D" w:rsidRDefault="000B3F24" w:rsidP="000B3F24">
      <w:pPr>
        <w:pStyle w:val="Odlomakpopisa"/>
        <w:widowControl w:val="0"/>
        <w:numPr>
          <w:ilvl w:val="0"/>
          <w:numId w:val="4"/>
        </w:numPr>
        <w:suppressAutoHyphens/>
        <w:jc w:val="both"/>
        <w:rPr>
          <w:sz w:val="24"/>
          <w:szCs w:val="24"/>
        </w:rPr>
      </w:pPr>
      <w:r w:rsidRPr="004D377D">
        <w:rPr>
          <w:sz w:val="24"/>
          <w:szCs w:val="24"/>
        </w:rPr>
        <w:lastRenderedPageBreak/>
        <w:t>zaštita od erozije</w:t>
      </w:r>
    </w:p>
    <w:p w:rsidR="000B3F24" w:rsidRPr="004D377D" w:rsidRDefault="000B3F24" w:rsidP="000B3F24">
      <w:pPr>
        <w:pStyle w:val="Odlomakpopisa"/>
        <w:widowControl w:val="0"/>
        <w:numPr>
          <w:ilvl w:val="0"/>
          <w:numId w:val="4"/>
        </w:numPr>
        <w:suppressAutoHyphens/>
        <w:jc w:val="both"/>
        <w:rPr>
          <w:sz w:val="24"/>
          <w:szCs w:val="24"/>
        </w:rPr>
      </w:pPr>
      <w:r w:rsidRPr="004D377D">
        <w:rPr>
          <w:sz w:val="24"/>
          <w:szCs w:val="24"/>
        </w:rPr>
        <w:t>održavanje plodnosti tla</w:t>
      </w:r>
    </w:p>
    <w:p w:rsidR="000B3F24" w:rsidRPr="004D377D" w:rsidRDefault="000B3F24" w:rsidP="000B3F24">
      <w:pPr>
        <w:jc w:val="both"/>
        <w:rPr>
          <w:sz w:val="24"/>
          <w:szCs w:val="24"/>
        </w:rPr>
      </w:pPr>
    </w:p>
    <w:p w:rsidR="000B3F24" w:rsidRPr="004D377D" w:rsidRDefault="000B3F24" w:rsidP="000B3F24">
      <w:pPr>
        <w:jc w:val="both"/>
        <w:rPr>
          <w:sz w:val="24"/>
          <w:szCs w:val="24"/>
        </w:rPr>
      </w:pPr>
      <w:r w:rsidRPr="004D377D">
        <w:rPr>
          <w:sz w:val="24"/>
          <w:szCs w:val="24"/>
        </w:rPr>
        <w:t>II. mjerama za uređivanje i održavanje poljoprivrednih rudina</w:t>
      </w:r>
    </w:p>
    <w:p w:rsidR="000B3F24" w:rsidRPr="004D377D" w:rsidRDefault="000B3F24" w:rsidP="000B3F24">
      <w:pPr>
        <w:pStyle w:val="Odlomakpopisa"/>
        <w:widowControl w:val="0"/>
        <w:numPr>
          <w:ilvl w:val="0"/>
          <w:numId w:val="5"/>
        </w:numPr>
        <w:suppressAutoHyphens/>
        <w:jc w:val="both"/>
        <w:rPr>
          <w:sz w:val="24"/>
          <w:szCs w:val="24"/>
        </w:rPr>
      </w:pPr>
      <w:r w:rsidRPr="004D377D">
        <w:rPr>
          <w:sz w:val="24"/>
          <w:szCs w:val="24"/>
        </w:rPr>
        <w:t>održavanje živica i međa</w:t>
      </w:r>
    </w:p>
    <w:p w:rsidR="000B3F24" w:rsidRPr="004D377D" w:rsidRDefault="000B3F24" w:rsidP="000B3F24">
      <w:pPr>
        <w:pStyle w:val="Odlomakpopisa"/>
        <w:widowControl w:val="0"/>
        <w:numPr>
          <w:ilvl w:val="0"/>
          <w:numId w:val="5"/>
        </w:numPr>
        <w:suppressAutoHyphens/>
        <w:jc w:val="both"/>
        <w:rPr>
          <w:sz w:val="24"/>
          <w:szCs w:val="24"/>
        </w:rPr>
      </w:pPr>
      <w:r w:rsidRPr="004D377D">
        <w:rPr>
          <w:sz w:val="24"/>
          <w:szCs w:val="24"/>
        </w:rPr>
        <w:t>održavanje poljskih putova</w:t>
      </w:r>
    </w:p>
    <w:p w:rsidR="000B3F24" w:rsidRPr="004D377D" w:rsidRDefault="000B3F24" w:rsidP="000B3F24">
      <w:pPr>
        <w:pStyle w:val="Odlomakpopisa"/>
        <w:widowControl w:val="0"/>
        <w:numPr>
          <w:ilvl w:val="0"/>
          <w:numId w:val="5"/>
        </w:numPr>
        <w:suppressAutoHyphens/>
        <w:jc w:val="both"/>
        <w:rPr>
          <w:sz w:val="24"/>
          <w:szCs w:val="24"/>
        </w:rPr>
      </w:pPr>
      <w:r w:rsidRPr="004D377D">
        <w:rPr>
          <w:sz w:val="24"/>
          <w:szCs w:val="24"/>
        </w:rPr>
        <w:t>uređivanje i održavanje kanala oborinske odvodnje</w:t>
      </w:r>
    </w:p>
    <w:p w:rsidR="000B3F24" w:rsidRPr="004D377D" w:rsidRDefault="000B3F24" w:rsidP="000B3F24">
      <w:pPr>
        <w:pStyle w:val="Odlomakpopisa"/>
        <w:widowControl w:val="0"/>
        <w:numPr>
          <w:ilvl w:val="0"/>
          <w:numId w:val="5"/>
        </w:numPr>
        <w:suppressAutoHyphens/>
        <w:jc w:val="both"/>
        <w:rPr>
          <w:sz w:val="24"/>
          <w:szCs w:val="24"/>
        </w:rPr>
      </w:pPr>
      <w:r w:rsidRPr="004D377D">
        <w:rPr>
          <w:sz w:val="24"/>
          <w:szCs w:val="24"/>
        </w:rPr>
        <w:t>sprječavanje zasjenjivanja susjednih čestica</w:t>
      </w:r>
    </w:p>
    <w:p w:rsidR="000B3F24" w:rsidRPr="004D377D" w:rsidRDefault="000B3F24" w:rsidP="000B3F24">
      <w:pPr>
        <w:pStyle w:val="Odlomakpopisa"/>
        <w:widowControl w:val="0"/>
        <w:numPr>
          <w:ilvl w:val="0"/>
          <w:numId w:val="5"/>
        </w:numPr>
        <w:suppressAutoHyphens/>
        <w:jc w:val="both"/>
        <w:rPr>
          <w:sz w:val="24"/>
          <w:szCs w:val="24"/>
        </w:rPr>
      </w:pPr>
      <w:r w:rsidRPr="004D377D">
        <w:rPr>
          <w:sz w:val="24"/>
          <w:szCs w:val="24"/>
        </w:rPr>
        <w:t>sadnja i održavanje vjetrobranskih pojasa</w:t>
      </w:r>
    </w:p>
    <w:p w:rsidR="000B3F24" w:rsidRPr="004D377D" w:rsidRDefault="000B3F24" w:rsidP="000B3F24">
      <w:pPr>
        <w:jc w:val="both"/>
        <w:rPr>
          <w:sz w:val="24"/>
          <w:szCs w:val="24"/>
        </w:rPr>
      </w:pPr>
    </w:p>
    <w:p w:rsidR="000B3F24" w:rsidRPr="004D377D" w:rsidRDefault="000B3F24" w:rsidP="000B3F24">
      <w:pPr>
        <w:jc w:val="both"/>
        <w:rPr>
          <w:sz w:val="24"/>
          <w:szCs w:val="24"/>
        </w:rPr>
      </w:pPr>
      <w:r w:rsidRPr="004D377D">
        <w:rPr>
          <w:sz w:val="24"/>
          <w:szCs w:val="24"/>
        </w:rPr>
        <w:t>III. posebnim mjerama zaštite od požara</w:t>
      </w:r>
    </w:p>
    <w:p w:rsidR="000B3F24" w:rsidRPr="004D377D" w:rsidRDefault="000B3F24" w:rsidP="000B3F24">
      <w:pPr>
        <w:jc w:val="both"/>
        <w:rPr>
          <w:sz w:val="24"/>
          <w:szCs w:val="24"/>
        </w:rPr>
      </w:pPr>
    </w:p>
    <w:p w:rsidR="000B3F24" w:rsidRPr="004D377D" w:rsidRDefault="000B3F24" w:rsidP="000B3F24">
      <w:pPr>
        <w:jc w:val="both"/>
        <w:rPr>
          <w:sz w:val="24"/>
          <w:szCs w:val="24"/>
        </w:rPr>
      </w:pPr>
      <w:r w:rsidRPr="004D377D">
        <w:rPr>
          <w:sz w:val="24"/>
          <w:szCs w:val="24"/>
        </w:rPr>
        <w:t>IV. nadzoru nad provođenjem Odluke i</w:t>
      </w:r>
    </w:p>
    <w:p w:rsidR="000B3F24" w:rsidRPr="004D377D" w:rsidRDefault="000B3F24" w:rsidP="000B3F24">
      <w:pPr>
        <w:jc w:val="both"/>
        <w:rPr>
          <w:sz w:val="24"/>
          <w:szCs w:val="24"/>
        </w:rPr>
      </w:pPr>
    </w:p>
    <w:p w:rsidR="000B3F24" w:rsidRPr="004D377D" w:rsidRDefault="000B3F24" w:rsidP="000B3F24">
      <w:pPr>
        <w:jc w:val="both"/>
        <w:rPr>
          <w:sz w:val="24"/>
          <w:szCs w:val="24"/>
        </w:rPr>
      </w:pPr>
      <w:r w:rsidRPr="004D377D">
        <w:rPr>
          <w:sz w:val="24"/>
          <w:szCs w:val="24"/>
        </w:rPr>
        <w:t>V. kaznene odredbe.</w:t>
      </w:r>
    </w:p>
    <w:p w:rsidR="000B3F24" w:rsidRPr="004D377D" w:rsidRDefault="000B3F24" w:rsidP="000B3F24">
      <w:pPr>
        <w:jc w:val="both"/>
        <w:rPr>
          <w:sz w:val="24"/>
          <w:szCs w:val="24"/>
        </w:rPr>
      </w:pPr>
    </w:p>
    <w:p w:rsidR="000B3F24" w:rsidRPr="004D377D" w:rsidRDefault="000B3F24" w:rsidP="000B3F24">
      <w:pPr>
        <w:jc w:val="both"/>
        <w:rPr>
          <w:rFonts w:eastAsia="TimesNewRomanPSMT"/>
          <w:sz w:val="24"/>
          <w:szCs w:val="24"/>
        </w:rPr>
      </w:pPr>
      <w:r w:rsidRPr="004D377D">
        <w:rPr>
          <w:rFonts w:eastAsia="TimesNewRomanPSMT"/>
          <w:sz w:val="24"/>
          <w:szCs w:val="24"/>
        </w:rPr>
        <w:t>U skladu s iznesenim Grad Pregrada pripremio je prijedlog Odluke o agrotehničkim mjerama te uređivanju i održavanju poljoprivrednih rudina na području Grada Pregrade</w:t>
      </w:r>
      <w:r w:rsidR="0030307C">
        <w:rPr>
          <w:rFonts w:eastAsia="TimesNewRomanPSMT"/>
          <w:sz w:val="24"/>
          <w:szCs w:val="24"/>
        </w:rPr>
        <w:t>.</w:t>
      </w:r>
    </w:p>
    <w:p w:rsidR="000B3F24" w:rsidRPr="004D377D" w:rsidRDefault="000B3F24" w:rsidP="000B3F24">
      <w:pPr>
        <w:jc w:val="both"/>
        <w:rPr>
          <w:rFonts w:eastAsia="TimesNewRomanPSMT"/>
          <w:sz w:val="24"/>
          <w:szCs w:val="24"/>
        </w:rPr>
      </w:pPr>
    </w:p>
    <w:p w:rsidR="000B3F24" w:rsidRDefault="000B3F24" w:rsidP="000B3F24">
      <w:pPr>
        <w:jc w:val="both"/>
        <w:rPr>
          <w:rFonts w:eastAsia="TimesNewRomanPSMT"/>
          <w:sz w:val="24"/>
          <w:szCs w:val="24"/>
        </w:rPr>
      </w:pPr>
      <w:r w:rsidRPr="004D377D">
        <w:rPr>
          <w:rFonts w:eastAsia="TimesNewRomanPSMT"/>
          <w:sz w:val="24"/>
          <w:szCs w:val="24"/>
        </w:rPr>
        <w:t>Sukladno odredbama Kodeksa savjetovanja sa zainteresiranom javnošću u postupcima donošenja općih akata Grada Pregrade (Službeni glasnik KZŽ, br. 32/14),  navedeni  nacrt akta je bio na</w:t>
      </w:r>
      <w:r w:rsidR="004D377D">
        <w:rPr>
          <w:rFonts w:eastAsia="TimesNewRomanPSMT"/>
          <w:sz w:val="24"/>
          <w:szCs w:val="24"/>
        </w:rPr>
        <w:t xml:space="preserve"> </w:t>
      </w:r>
      <w:r w:rsidRPr="004D377D">
        <w:rPr>
          <w:rFonts w:eastAsia="TimesNewRomanPSMT"/>
          <w:sz w:val="24"/>
          <w:szCs w:val="24"/>
        </w:rPr>
        <w:t xml:space="preserve">javnom savjetovanju, no nije bilo primjedbi niti prijedloga. </w:t>
      </w:r>
    </w:p>
    <w:p w:rsidR="009C2F59" w:rsidRPr="004D377D" w:rsidRDefault="009C2F59" w:rsidP="000B3F24">
      <w:pPr>
        <w:jc w:val="both"/>
        <w:rPr>
          <w:rFonts w:eastAsia="TimesNewRomanPSMT"/>
          <w:sz w:val="24"/>
          <w:szCs w:val="24"/>
        </w:rPr>
      </w:pPr>
    </w:p>
    <w:p w:rsidR="005F7B74" w:rsidRPr="004D377D" w:rsidRDefault="005F7B74" w:rsidP="004D377D">
      <w:pPr>
        <w:spacing w:line="236" w:lineRule="auto"/>
        <w:ind w:left="7"/>
        <w:jc w:val="both"/>
        <w:rPr>
          <w:sz w:val="24"/>
          <w:szCs w:val="24"/>
        </w:rPr>
      </w:pPr>
      <w:r w:rsidRPr="004D377D">
        <w:rPr>
          <w:rFonts w:eastAsia="Times New Roman"/>
          <w:sz w:val="24"/>
          <w:szCs w:val="24"/>
        </w:rPr>
        <w:t xml:space="preserve">Predlažemo Gradskom vijeću Grada Pregrade da razmotri </w:t>
      </w:r>
      <w:r w:rsidR="00915F44" w:rsidRPr="004D377D">
        <w:rPr>
          <w:sz w:val="24"/>
          <w:szCs w:val="24"/>
        </w:rPr>
        <w:t>prijedlog   Odluke o agrotehničkim mjerama  te uređivanju i održavanju rudina na području Grada Pregrade te istu donese u predloženom tekstu.</w:t>
      </w:r>
    </w:p>
    <w:p w:rsidR="005F7B74" w:rsidRPr="004D377D" w:rsidRDefault="005F7B74" w:rsidP="00113186">
      <w:pPr>
        <w:spacing w:line="200" w:lineRule="exact"/>
        <w:jc w:val="both"/>
        <w:rPr>
          <w:sz w:val="24"/>
          <w:szCs w:val="24"/>
        </w:rPr>
      </w:pPr>
    </w:p>
    <w:p w:rsidR="005F7B74" w:rsidRPr="004D377D" w:rsidRDefault="005F7B74" w:rsidP="005F7B74">
      <w:pPr>
        <w:spacing w:line="354" w:lineRule="exact"/>
        <w:rPr>
          <w:sz w:val="24"/>
          <w:szCs w:val="24"/>
        </w:rPr>
      </w:pPr>
    </w:p>
    <w:p w:rsidR="005F7B74" w:rsidRPr="004D377D" w:rsidRDefault="005F7B74" w:rsidP="005F7B74">
      <w:pPr>
        <w:ind w:left="1087"/>
        <w:rPr>
          <w:sz w:val="24"/>
          <w:szCs w:val="24"/>
        </w:rPr>
      </w:pPr>
      <w:r w:rsidRPr="004D377D">
        <w:rPr>
          <w:rFonts w:eastAsia="Times New Roman"/>
          <w:sz w:val="24"/>
          <w:szCs w:val="24"/>
        </w:rPr>
        <w:t>S poštovanjem,</w:t>
      </w:r>
    </w:p>
    <w:p w:rsidR="005F7B74" w:rsidRPr="004D377D" w:rsidRDefault="005F7B74" w:rsidP="005F7B74">
      <w:pPr>
        <w:spacing w:line="352" w:lineRule="exact"/>
        <w:rPr>
          <w:sz w:val="24"/>
          <w:szCs w:val="24"/>
        </w:rPr>
      </w:pPr>
    </w:p>
    <w:p w:rsidR="008B15D9" w:rsidRPr="004D377D" w:rsidRDefault="008B15D9" w:rsidP="008B15D9">
      <w:pPr>
        <w:rPr>
          <w:sz w:val="24"/>
          <w:szCs w:val="24"/>
        </w:rPr>
      </w:pPr>
    </w:p>
    <w:p w:rsidR="005F7B74" w:rsidRPr="0030307C" w:rsidRDefault="008B15D9" w:rsidP="0030307C">
      <w:pPr>
        <w:rPr>
          <w:sz w:val="24"/>
          <w:szCs w:val="24"/>
        </w:rPr>
      </w:pPr>
      <w:r w:rsidRPr="004D377D">
        <w:rPr>
          <w:sz w:val="24"/>
          <w:szCs w:val="24"/>
        </w:rPr>
        <w:t>U prilogu:</w:t>
      </w:r>
      <w:r w:rsidR="00915F44" w:rsidRPr="0030307C">
        <w:rPr>
          <w:sz w:val="24"/>
          <w:szCs w:val="24"/>
        </w:rPr>
        <w:t xml:space="preserve"> Odluk</w:t>
      </w:r>
      <w:r w:rsidR="00C06271" w:rsidRPr="0030307C">
        <w:rPr>
          <w:sz w:val="24"/>
          <w:szCs w:val="24"/>
        </w:rPr>
        <w:t>a</w:t>
      </w:r>
      <w:r w:rsidR="00915F44" w:rsidRPr="0030307C">
        <w:rPr>
          <w:sz w:val="24"/>
          <w:szCs w:val="24"/>
        </w:rPr>
        <w:t xml:space="preserve"> o agrotehničkim mjerama  te uređivanju i održavanju rudina na području Grada Pregrade</w:t>
      </w:r>
      <w:r w:rsidR="0030307C">
        <w:rPr>
          <w:sz w:val="24"/>
          <w:szCs w:val="24"/>
        </w:rPr>
        <w:t>.</w:t>
      </w:r>
    </w:p>
    <w:p w:rsidR="005F7B74" w:rsidRPr="004D377D" w:rsidRDefault="005F7B74" w:rsidP="005F7B74">
      <w:pPr>
        <w:spacing w:line="357" w:lineRule="exact"/>
        <w:rPr>
          <w:sz w:val="24"/>
          <w:szCs w:val="24"/>
        </w:rPr>
      </w:pPr>
    </w:p>
    <w:p w:rsidR="005F7B74" w:rsidRPr="004D377D" w:rsidRDefault="005F7B74" w:rsidP="005F7B74">
      <w:pPr>
        <w:ind w:left="5987"/>
        <w:rPr>
          <w:sz w:val="24"/>
          <w:szCs w:val="24"/>
        </w:rPr>
      </w:pPr>
      <w:r w:rsidRPr="004D377D">
        <w:rPr>
          <w:rFonts w:eastAsia="Times New Roman"/>
          <w:bCs/>
          <w:sz w:val="24"/>
          <w:szCs w:val="24"/>
        </w:rPr>
        <w:t>GRADONAČELNIK</w:t>
      </w:r>
    </w:p>
    <w:p w:rsidR="005F7B74" w:rsidRPr="004D377D" w:rsidRDefault="005F7B74" w:rsidP="005F7B74">
      <w:pPr>
        <w:spacing w:line="276" w:lineRule="exact"/>
        <w:rPr>
          <w:sz w:val="24"/>
          <w:szCs w:val="24"/>
        </w:rPr>
      </w:pPr>
    </w:p>
    <w:p w:rsidR="005F7B74" w:rsidRPr="004D377D" w:rsidRDefault="005D2B1A" w:rsidP="005F7B74">
      <w:pPr>
        <w:ind w:left="5667"/>
        <w:rPr>
          <w:sz w:val="24"/>
          <w:szCs w:val="24"/>
        </w:rPr>
      </w:pPr>
      <w:r w:rsidRPr="004D377D">
        <w:rPr>
          <w:rFonts w:eastAsia="Times New Roman"/>
          <w:bCs/>
          <w:sz w:val="24"/>
          <w:szCs w:val="24"/>
        </w:rPr>
        <w:t xml:space="preserve">Marko Vešligaj, </w:t>
      </w:r>
      <w:r w:rsidR="009C2F59">
        <w:rPr>
          <w:rFonts w:eastAsia="Times New Roman"/>
          <w:bCs/>
          <w:sz w:val="24"/>
          <w:szCs w:val="24"/>
        </w:rPr>
        <w:t>univ.spec.pol.</w:t>
      </w:r>
      <w:r w:rsidR="00280161">
        <w:rPr>
          <w:rFonts w:eastAsia="Times New Roman"/>
          <w:bCs/>
          <w:sz w:val="24"/>
          <w:szCs w:val="24"/>
        </w:rPr>
        <w:t>,</w:t>
      </w:r>
      <w:proofErr w:type="spellStart"/>
      <w:r w:rsidR="00280161">
        <w:rPr>
          <w:rFonts w:eastAsia="Times New Roman"/>
          <w:bCs/>
          <w:sz w:val="24"/>
          <w:szCs w:val="24"/>
        </w:rPr>
        <w:t>v.r</w:t>
      </w:r>
      <w:proofErr w:type="spellEnd"/>
      <w:r w:rsidR="00280161">
        <w:rPr>
          <w:rFonts w:eastAsia="Times New Roman"/>
          <w:bCs/>
          <w:sz w:val="24"/>
          <w:szCs w:val="24"/>
        </w:rPr>
        <w:t>.</w:t>
      </w:r>
      <w:bookmarkStart w:id="1" w:name="_GoBack"/>
      <w:bookmarkEnd w:id="1"/>
    </w:p>
    <w:p w:rsidR="00316E43" w:rsidRPr="004D377D" w:rsidRDefault="00316E43">
      <w:pPr>
        <w:rPr>
          <w:sz w:val="24"/>
          <w:szCs w:val="24"/>
        </w:rPr>
      </w:pPr>
    </w:p>
    <w:p w:rsidR="005F7B74" w:rsidRPr="004D377D" w:rsidRDefault="005F7B74">
      <w:pPr>
        <w:rPr>
          <w:sz w:val="24"/>
          <w:szCs w:val="24"/>
        </w:rPr>
      </w:pPr>
    </w:p>
    <w:p w:rsidR="005F7B74" w:rsidRPr="004D377D" w:rsidRDefault="005F7B74">
      <w:pPr>
        <w:rPr>
          <w:sz w:val="24"/>
          <w:szCs w:val="24"/>
        </w:rPr>
      </w:pPr>
    </w:p>
    <w:p w:rsidR="005F7B74" w:rsidRPr="004D377D" w:rsidRDefault="005F7B74" w:rsidP="005F7B74">
      <w:pPr>
        <w:spacing w:line="200" w:lineRule="exact"/>
        <w:rPr>
          <w:sz w:val="24"/>
          <w:szCs w:val="24"/>
        </w:rPr>
      </w:pPr>
    </w:p>
    <w:p w:rsidR="005F7B74" w:rsidRPr="004D377D" w:rsidRDefault="005F7B74" w:rsidP="005F7B74">
      <w:pPr>
        <w:spacing w:line="200" w:lineRule="exact"/>
        <w:rPr>
          <w:sz w:val="24"/>
          <w:szCs w:val="24"/>
        </w:rPr>
      </w:pPr>
    </w:p>
    <w:p w:rsidR="008B15D9" w:rsidRPr="004D377D" w:rsidRDefault="008B15D9" w:rsidP="00915F44">
      <w:pPr>
        <w:rPr>
          <w:rFonts w:eastAsia="Times New Roman"/>
          <w:sz w:val="24"/>
          <w:szCs w:val="24"/>
        </w:rPr>
      </w:pPr>
    </w:p>
    <w:sectPr w:rsidR="008B15D9" w:rsidRPr="004D377D" w:rsidSect="00EC0751">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TimesNewRomanPSMT">
    <w:altName w:val="Microsoft YaHei"/>
    <w:panose1 w:val="00000000000000000000"/>
    <w:charset w:val="86"/>
    <w:family w:val="auto"/>
    <w:notTrueType/>
    <w:pitch w:val="default"/>
    <w:sig w:usb0="00000001" w:usb1="080E0000" w:usb2="00000010" w:usb3="00000000" w:csb0="00040000" w:csb1="00000000"/>
  </w:font>
  <w:font w:name="Calibri Light">
    <w:panose1 w:val="020F0302020204030204"/>
    <w:charset w:val="EE"/>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27B23C6"/>
    <w:multiLevelType w:val="hybridMultilevel"/>
    <w:tmpl w:val="C4D0D9E4"/>
    <w:lvl w:ilvl="0" w:tplc="8BB4004A">
      <w:start w:val="21"/>
      <w:numFmt w:val="upperLetter"/>
      <w:lvlText w:val="%1"/>
      <w:lvlJc w:val="left"/>
    </w:lvl>
    <w:lvl w:ilvl="1" w:tplc="5C00F6CC">
      <w:start w:val="1"/>
      <w:numFmt w:val="bullet"/>
      <w:lvlText w:val="-"/>
      <w:lvlJc w:val="left"/>
    </w:lvl>
    <w:lvl w:ilvl="2" w:tplc="7096BF00">
      <w:numFmt w:val="decimal"/>
      <w:lvlText w:val=""/>
      <w:lvlJc w:val="left"/>
    </w:lvl>
    <w:lvl w:ilvl="3" w:tplc="03A2D078">
      <w:numFmt w:val="decimal"/>
      <w:lvlText w:val=""/>
      <w:lvlJc w:val="left"/>
    </w:lvl>
    <w:lvl w:ilvl="4" w:tplc="44721B46">
      <w:numFmt w:val="decimal"/>
      <w:lvlText w:val=""/>
      <w:lvlJc w:val="left"/>
    </w:lvl>
    <w:lvl w:ilvl="5" w:tplc="B7E454D6">
      <w:numFmt w:val="decimal"/>
      <w:lvlText w:val=""/>
      <w:lvlJc w:val="left"/>
    </w:lvl>
    <w:lvl w:ilvl="6" w:tplc="1FD80532">
      <w:numFmt w:val="decimal"/>
      <w:lvlText w:val=""/>
      <w:lvlJc w:val="left"/>
    </w:lvl>
    <w:lvl w:ilvl="7" w:tplc="9372E104">
      <w:numFmt w:val="decimal"/>
      <w:lvlText w:val=""/>
      <w:lvlJc w:val="left"/>
    </w:lvl>
    <w:lvl w:ilvl="8" w:tplc="E3A4B354">
      <w:numFmt w:val="decimal"/>
      <w:lvlText w:val=""/>
      <w:lvlJc w:val="left"/>
    </w:lvl>
  </w:abstractNum>
  <w:abstractNum w:abstractNumId="1" w15:restartNumberingAfterBreak="0">
    <w:nsid w:val="45853092"/>
    <w:multiLevelType w:val="hybridMultilevel"/>
    <w:tmpl w:val="3698AD56"/>
    <w:lvl w:ilvl="0" w:tplc="041A000F">
      <w:start w:val="1"/>
      <w:numFmt w:val="decimal"/>
      <w:lvlText w:val="%1."/>
      <w:lvlJc w:val="left"/>
      <w:pPr>
        <w:ind w:left="720" w:hanging="360"/>
      </w:pPr>
    </w:lvl>
    <w:lvl w:ilvl="1" w:tplc="041A0019">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15:restartNumberingAfterBreak="0">
    <w:nsid w:val="53193D26"/>
    <w:multiLevelType w:val="hybridMultilevel"/>
    <w:tmpl w:val="A544AABC"/>
    <w:lvl w:ilvl="0" w:tplc="BA0E4BF0">
      <w:numFmt w:val="bullet"/>
      <w:lvlText w:val="-"/>
      <w:lvlJc w:val="left"/>
      <w:pPr>
        <w:ind w:left="1065" w:hanging="705"/>
      </w:pPr>
      <w:rPr>
        <w:rFonts w:ascii="Times New Roman" w:eastAsiaTheme="minorEastAsia"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 w15:restartNumberingAfterBreak="0">
    <w:nsid w:val="69DC78FF"/>
    <w:multiLevelType w:val="hybridMultilevel"/>
    <w:tmpl w:val="2BA248C8"/>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 w15:restartNumberingAfterBreak="0">
    <w:nsid w:val="7F675BE3"/>
    <w:multiLevelType w:val="hybridMultilevel"/>
    <w:tmpl w:val="C5E4485C"/>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num w:numId="1">
    <w:abstractNumId w:val="0"/>
  </w:num>
  <w:num w:numId="2">
    <w:abstractNumId w:val="3"/>
  </w:num>
  <w:num w:numId="3">
    <w:abstractNumId w:val="2"/>
  </w:num>
  <w:num w:numId="4">
    <w:abstractNumId w:val="1"/>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7B74"/>
    <w:rsid w:val="00031758"/>
    <w:rsid w:val="000B3F24"/>
    <w:rsid w:val="000C5560"/>
    <w:rsid w:val="00113186"/>
    <w:rsid w:val="00162D74"/>
    <w:rsid w:val="00166837"/>
    <w:rsid w:val="00280161"/>
    <w:rsid w:val="0030307C"/>
    <w:rsid w:val="00316E43"/>
    <w:rsid w:val="004D377D"/>
    <w:rsid w:val="005C64C6"/>
    <w:rsid w:val="005D2B1A"/>
    <w:rsid w:val="005F7B74"/>
    <w:rsid w:val="00701903"/>
    <w:rsid w:val="007E7865"/>
    <w:rsid w:val="008B15D9"/>
    <w:rsid w:val="00915F44"/>
    <w:rsid w:val="009C2F59"/>
    <w:rsid w:val="00A54821"/>
    <w:rsid w:val="00A83E0D"/>
    <w:rsid w:val="00B06294"/>
    <w:rsid w:val="00C06271"/>
    <w:rsid w:val="00CE2C22"/>
    <w:rsid w:val="00E2248F"/>
    <w:rsid w:val="00E76518"/>
    <w:rsid w:val="00EC0751"/>
    <w:rsid w:val="00FA7289"/>
    <w:rsid w:val="00FE1DF4"/>
    <w:rsid w:val="00FF4E16"/>
  </w:rsids>
  <m:mathPr>
    <m:mathFont m:val="Cambria Math"/>
    <m:brkBin m:val="before"/>
    <m:brkBinSub m:val="--"/>
    <m:smallFrac/>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B3BBFB"/>
  <w15:docId w15:val="{EDBEB56F-6315-4942-9C1F-6ECCD4D300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F7B74"/>
    <w:pPr>
      <w:spacing w:after="0" w:line="240" w:lineRule="auto"/>
    </w:pPr>
    <w:rPr>
      <w:rFonts w:ascii="Times New Roman" w:eastAsiaTheme="minorEastAsia" w:hAnsi="Times New Roman" w:cs="Times New Roman"/>
      <w:lang w:eastAsia="hr-HR"/>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Tekstbalonia">
    <w:name w:val="Balloon Text"/>
    <w:basedOn w:val="Normal"/>
    <w:link w:val="TekstbaloniaChar"/>
    <w:uiPriority w:val="99"/>
    <w:semiHidden/>
    <w:unhideWhenUsed/>
    <w:rsid w:val="00162D74"/>
    <w:rPr>
      <w:rFonts w:ascii="Segoe UI" w:hAnsi="Segoe UI" w:cs="Segoe UI"/>
      <w:sz w:val="18"/>
      <w:szCs w:val="18"/>
    </w:rPr>
  </w:style>
  <w:style w:type="character" w:customStyle="1" w:styleId="TekstbaloniaChar">
    <w:name w:val="Tekst balončića Char"/>
    <w:basedOn w:val="Zadanifontodlomka"/>
    <w:link w:val="Tekstbalonia"/>
    <w:uiPriority w:val="99"/>
    <w:semiHidden/>
    <w:rsid w:val="00162D74"/>
    <w:rPr>
      <w:rFonts w:ascii="Segoe UI" w:eastAsiaTheme="minorEastAsia" w:hAnsi="Segoe UI" w:cs="Segoe UI"/>
      <w:sz w:val="18"/>
      <w:szCs w:val="18"/>
      <w:lang w:eastAsia="hr-HR"/>
    </w:rPr>
  </w:style>
  <w:style w:type="paragraph" w:styleId="Odlomakpopisa">
    <w:name w:val="List Paragraph"/>
    <w:basedOn w:val="Normal"/>
    <w:uiPriority w:val="34"/>
    <w:qFormat/>
    <w:rsid w:val="008B15D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2</Pages>
  <Words>471</Words>
  <Characters>2686</Characters>
  <Application>Microsoft Office Word</Application>
  <DocSecurity>0</DocSecurity>
  <Lines>22</Lines>
  <Paragraphs>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3151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korisnik10</dc:creator>
  <cp:lastModifiedBy>Ksenija</cp:lastModifiedBy>
  <cp:revision>15</cp:revision>
  <cp:lastPrinted>2019-06-03T10:52:00Z</cp:lastPrinted>
  <dcterms:created xsi:type="dcterms:W3CDTF">2019-05-28T12:25:00Z</dcterms:created>
  <dcterms:modified xsi:type="dcterms:W3CDTF">2019-06-03T10:52:00Z</dcterms:modified>
</cp:coreProperties>
</file>